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2E" w:rsidRDefault="007D1406">
      <w:pPr>
        <w:widowControl w:val="0"/>
        <w:spacing w:before="71" w:after="0" w:line="240" w:lineRule="auto"/>
        <w:ind w:left="1054" w:right="106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этап</w:t>
      </w:r>
    </w:p>
    <w:p w:rsidR="00CE362E" w:rsidRDefault="007D1406">
      <w:pPr>
        <w:widowControl w:val="0"/>
        <w:spacing w:after="0" w:line="240" w:lineRule="auto"/>
        <w:ind w:left="1054" w:right="106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Всероссийской олимпиады школьников по истории 2024-2025 учебного года 8 класс</w:t>
      </w:r>
    </w:p>
    <w:p w:rsidR="00CE362E" w:rsidRDefault="007D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Максимальная оценка – 100 баллов</w:t>
      </w:r>
    </w:p>
    <w:p w:rsidR="00CE362E" w:rsidRDefault="007D1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Время на подготовку – 3 академических часа (180 мин)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e"/>
        <w:tblW w:w="87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43"/>
        <w:gridCol w:w="668"/>
        <w:gridCol w:w="770"/>
        <w:gridCol w:w="649"/>
        <w:gridCol w:w="650"/>
        <w:gridCol w:w="650"/>
        <w:gridCol w:w="769"/>
        <w:gridCol w:w="744"/>
        <w:gridCol w:w="812"/>
        <w:gridCol w:w="552"/>
        <w:gridCol w:w="670"/>
        <w:gridCol w:w="1172"/>
      </w:tblGrid>
      <w:tr w:rsidR="00CE362E">
        <w:trPr>
          <w:jc w:val="center"/>
        </w:trPr>
        <w:tc>
          <w:tcPr>
            <w:tcW w:w="643" w:type="dxa"/>
          </w:tcPr>
          <w:p w:rsidR="00CE362E" w:rsidRDefault="007D1406">
            <w:pPr>
              <w:ind w:right="-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9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4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2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2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E362E">
        <w:trPr>
          <w:jc w:val="center"/>
        </w:trPr>
        <w:tc>
          <w:tcPr>
            <w:tcW w:w="643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8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9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4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2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0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2" w:type="dxa"/>
          </w:tcPr>
          <w:p w:rsidR="00CE362E" w:rsidRDefault="007D1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Выберите по 1 верному ответу в каждом задании, свой ответ запишите в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таблицу. 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(По 1 баллу за каждый правильный ответ; максимальный балл – 6 баллов)</w:t>
      </w:r>
    </w:p>
    <w:p w:rsidR="00CE362E" w:rsidRDefault="00CE362E">
      <w:pPr>
        <w:widowControl w:val="0"/>
        <w:spacing w:before="211" w:after="0"/>
        <w:ind w:left="141" w:right="403"/>
        <w:rPr>
          <w:rFonts w:ascii="Times New Roman" w:eastAsia="Times New Roman" w:hAnsi="Times New Roman" w:cs="Times New Roman"/>
          <w:b/>
          <w:sz w:val="24"/>
          <w:szCs w:val="24"/>
        </w:rPr>
      </w:pPr>
    </w:p>
    <w:sdt>
      <w:sdtPr>
        <w:tag w:val="goog_rdk_0"/>
        <w:id w:val="-1182373749"/>
        <w:lock w:val="contentLocked"/>
      </w:sdtPr>
      <w:sdtContent>
        <w:tbl>
          <w:tblPr>
            <w:tblStyle w:val="aff"/>
            <w:tblW w:w="10324" w:type="dxa"/>
            <w:tblInd w:w="141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1720"/>
            <w:gridCol w:w="1720"/>
            <w:gridCol w:w="1721"/>
            <w:gridCol w:w="1721"/>
            <w:gridCol w:w="1721"/>
            <w:gridCol w:w="1721"/>
          </w:tblGrid>
          <w:tr w:rsidR="00CE362E"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1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2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3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4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5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6</w:t>
                </w:r>
              </w:p>
            </w:tc>
          </w:tr>
          <w:tr w:rsidR="00CE362E"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Г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Г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172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</w:t>
                </w:r>
              </w:p>
            </w:tc>
          </w:tr>
        </w:tbl>
      </w:sdtContent>
    </w:sdt>
    <w:p w:rsidR="00CE362E" w:rsidRDefault="00CE362E">
      <w:pPr>
        <w:spacing w:after="0" w:line="240" w:lineRule="auto"/>
        <w:ind w:left="425" w:firstLine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II. Изучите представленные ряды, определите и напишите, по какому принципу выстроен каждый ряд.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(До 2 баллов за каждый ряд, в зависимости от точности и полноты ответа, 1 балл – если ответ неполный, 0 баллов – если ответ неверный). Максимальный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за задание – 10 баллов)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Ответ: годы смерти Московских князей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Ответ: соборы на территории Московского Кремля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Ответ: фавориты Екатерины 2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Ответ: приказы созданные при Иване Грозном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 Ответ:сатирическая повесть 17 века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Дайте краткое обоснование принципа составления рядов исторических событий,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назовите один лишний элемент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свой выбор обоснуйте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(Максимум 2 балла за ряд: лишний элемент -1 балл, обоснование -1 балл; максимальный балл за задание – 6 баллов)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 Ответ: Тысяцкий - должностное лицо княжеской администрации; остальное - придворные чины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 Ответ: Мстислав Удалой - Новгородский и Галицкий князь; остальные - Великие Владимирские князья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3.3. Ответ: Феофан Грек - иконописец 14 века; остальные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иконописцы 17 века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FE25FE" w:rsidRDefault="00FE25F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FE25FE" w:rsidRDefault="00FE25F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FE25FE" w:rsidRDefault="00FE25F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FE25FE" w:rsidRDefault="00FE25F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FE25FE" w:rsidRDefault="00FE25F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Задание IV. Установите соответствие между высказываниями историков и поэтов и именами исторических деятелей: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(За каждое правильное  соотнесение - по 2 балла, итого 10 баллов)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362E" w:rsidRDefault="00CE362E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f0"/>
        <w:tblW w:w="9012" w:type="dxa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55"/>
        <w:gridCol w:w="1675"/>
        <w:gridCol w:w="1876"/>
        <w:gridCol w:w="1903"/>
        <w:gridCol w:w="1903"/>
      </w:tblGrid>
      <w:tr w:rsidR="00CE362E">
        <w:trPr>
          <w:trHeight w:val="476"/>
        </w:trPr>
        <w:tc>
          <w:tcPr>
            <w:tcW w:w="1655" w:type="dxa"/>
          </w:tcPr>
          <w:p w:rsidR="00CE362E" w:rsidRDefault="007D1406">
            <w:pPr>
              <w:widowControl w:val="0"/>
              <w:spacing w:after="0" w:line="258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74" w:type="dxa"/>
          </w:tcPr>
          <w:p w:rsidR="00CE362E" w:rsidRDefault="007D1406">
            <w:pPr>
              <w:widowControl w:val="0"/>
              <w:spacing w:after="0" w:line="258" w:lineRule="auto"/>
              <w:ind w:left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CE362E" w:rsidRDefault="007D1406">
            <w:pPr>
              <w:widowControl w:val="0"/>
              <w:spacing w:after="0" w:line="258" w:lineRule="auto"/>
              <w:ind w:left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02" w:type="dxa"/>
          </w:tcPr>
          <w:p w:rsidR="00CE362E" w:rsidRDefault="007D1406">
            <w:pPr>
              <w:widowControl w:val="0"/>
              <w:spacing w:after="0" w:line="258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02" w:type="dxa"/>
          </w:tcPr>
          <w:p w:rsidR="00CE362E" w:rsidRDefault="007D1406">
            <w:pPr>
              <w:widowControl w:val="0"/>
              <w:spacing w:after="0" w:line="258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CE362E">
        <w:trPr>
          <w:trHeight w:val="600"/>
        </w:trPr>
        <w:tc>
          <w:tcPr>
            <w:tcW w:w="1655" w:type="dxa"/>
          </w:tcPr>
          <w:p w:rsidR="00CE362E" w:rsidRDefault="007D1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4" w:type="dxa"/>
          </w:tcPr>
          <w:p w:rsidR="00CE362E" w:rsidRDefault="007D1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5" w:type="dxa"/>
          </w:tcPr>
          <w:p w:rsidR="00CE362E" w:rsidRDefault="007D1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2" w:type="dxa"/>
          </w:tcPr>
          <w:p w:rsidR="00CE362E" w:rsidRDefault="007D1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CE362E" w:rsidRDefault="007D1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E362E" w:rsidRDefault="00CE362E">
      <w:pPr>
        <w:spacing w:after="0" w:line="240" w:lineRule="auto"/>
        <w:ind w:left="425" w:firstLine="141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адание V.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Установите соответствие между событиями отечественной истории и событиями зарубежной истории, произошедшими в том же веке. Запишите выбранные буквы под соответствующими цифрами в таблицу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(по 2 балла за правильное соотнесение событий, максимальный балл – 8)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dt>
      <w:sdtPr>
        <w:tag w:val="goog_rdk_1"/>
        <w:id w:val="-1182373748"/>
        <w:lock w:val="contentLocked"/>
      </w:sdtPr>
      <w:sdtContent>
        <w:tbl>
          <w:tblPr>
            <w:tblStyle w:val="aff1"/>
            <w:tblW w:w="10070" w:type="dxa"/>
            <w:tblInd w:w="396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2517"/>
            <w:gridCol w:w="2517"/>
            <w:gridCol w:w="2518"/>
            <w:gridCol w:w="2518"/>
          </w:tblGrid>
          <w:tr w:rsidR="00CE362E"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1</w:t>
                </w:r>
              </w:p>
            </w:tc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2</w:t>
                </w:r>
              </w:p>
            </w:tc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3</w:t>
                </w:r>
              </w:p>
            </w:tc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4</w:t>
                </w:r>
              </w:p>
            </w:tc>
          </w:tr>
          <w:tr w:rsidR="00CE362E"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В</w:t>
                </w:r>
              </w:p>
            </w:tc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Д</w:t>
                </w:r>
              </w:p>
            </w:tc>
            <w:tc>
              <w:tcPr>
                <w:tcW w:w="2517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</w:t>
                </w:r>
              </w:p>
            </w:tc>
          </w:tr>
        </w:tbl>
      </w:sdtContent>
    </w:sdt>
    <w:p w:rsidR="00CE362E" w:rsidRDefault="00CE362E">
      <w:pPr>
        <w:widowControl w:val="0"/>
        <w:spacing w:before="212" w:after="0"/>
        <w:ind w:left="39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Задание VI. Рассмотрите картины и ответьте на вопросы: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(Максимальный балл за все задание – 8 баллов)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Ответ: разделы Речи Посполитой/Польши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Ответ: Екатерина 2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Ответ: 246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6.4. Ответ: Швеция, Турция, Персия, Франция (любые 3)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VII. Соотнесите фрагменты текстов о реликвиях Оружейной палаты Московского Кремля с представленными изображениями. Дайте названия этим реликвиям. Ответ запишите в таблицу.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(За каждую верную вставку по 1 баллу; максимальный балл за полностью выполненное задание – 8 баллов)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sdt>
      <w:sdtPr>
        <w:tag w:val="goog_rdk_2"/>
        <w:id w:val="-1182373747"/>
        <w:lock w:val="contentLocked"/>
      </w:sdtPr>
      <w:sdtContent>
        <w:tbl>
          <w:tblPr>
            <w:tblStyle w:val="aff2"/>
            <w:tblW w:w="10466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/>
          </w:tblPr>
          <w:tblGrid>
            <w:gridCol w:w="2094"/>
            <w:gridCol w:w="2093"/>
            <w:gridCol w:w="2093"/>
            <w:gridCol w:w="2093"/>
            <w:gridCol w:w="2093"/>
          </w:tblGrid>
          <w:tr w:rsidR="00CE362E"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 xml:space="preserve">Фрагмент текста 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(буква) 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В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Г</w:t>
                </w:r>
              </w:p>
            </w:tc>
          </w:tr>
          <w:tr w:rsidR="00CE362E"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Изображение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 (№) 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4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3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1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2</w:t>
                </w:r>
              </w:p>
            </w:tc>
          </w:tr>
          <w:tr w:rsidR="00CE362E"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Название реликвии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Двойной трон Ивана 5 и Петра 1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Держава 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Шапка Мономаха </w:t>
                </w:r>
              </w:p>
            </w:tc>
            <w:tc>
              <w:tcPr>
                <w:tcW w:w="2093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CE362E" w:rsidRDefault="007D1406">
                <w:pPr>
                  <w:widowControl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Трон Ивана Грозного</w:t>
                </w:r>
              </w:p>
            </w:tc>
          </w:tr>
        </w:tbl>
      </w:sdtContent>
    </w:sdt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25FE" w:rsidRDefault="00FE2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:rsidR="00FE25FE" w:rsidRDefault="00FE2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:rsidR="00FE25FE" w:rsidRDefault="00FE2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:rsidR="00FE25FE" w:rsidRDefault="00FE2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:rsidR="00FE25FE" w:rsidRDefault="00FE2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lastRenderedPageBreak/>
        <w:t xml:space="preserve">Задание VIII.  Рассмотрите представленные медаль и картину, которые посвящены одному из ключевых событий Великой Отечественной войны, и ответьте на вопросы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(Максимальный балл за полностью выполненное задание – 8 баллов)</w:t>
      </w:r>
    </w:p>
    <w:p w:rsidR="00CE362E" w:rsidRDefault="00CE362E">
      <w:pPr>
        <w:spacing w:after="0" w:line="240" w:lineRule="auto"/>
        <w:ind w:left="425" w:firstLine="14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8.1. Ответ: оборона Севастополя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8.2. Ответ: 1942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8.3. Ответ: В Севастополе располагалась база Черноморского флота, в обороне города участвовала морская пехота.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8.4. Ответ: Немецкие войска взяли Севастополь. Причины: недостаток запаса артиллерийских снарядов к началу третьего штурма;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практически полная блокада Севастополя со стороны Черного моря; превосходство немецких военно-воздушных сил; поспешная эвакуация большей части командного состава советской армии. (любые 2)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IX. Рассмотрите карту и ответьте на вопросы.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задание - 7 баллов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9.1. Ответ: во второй половине 18 века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9.2. Ответ: Смоленск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9.3. Ответ: АГД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9.4. Ответ: вхождение Российской Империи в Священную Лигу в 1686 году; Крымские поход Голицына 1687-1689 гг.; Азовские походы Петра 1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695 - 1696; Русско-турецкая война 1672-1681 гг. (Чигиринские походы 1674 - 1678 гг.) = любые 2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X.  Прочтите отрывок из источника и ответьте на вопросы: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задание  - 9 баллов)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10.1. Ответ: Поучение детям, Владимир Всеволодович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Мономах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10.2. Ответ: первая четверть 12 века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10.3. Ответ: Святославович, Гориславович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10.4. Ответ: к Любеческому съезду 1097 г.; к закреплению удельной раздробленности (любое) 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10.5. Ответ: Нет, например, в 1176 году половцы нанесли поражение русски</w:t>
      </w:r>
      <w:r>
        <w:rPr>
          <w:rFonts w:ascii="Times New Roman" w:eastAsia="Times New Roman" w:hAnsi="Times New Roman" w:cs="Times New Roman"/>
          <w:sz w:val="24"/>
          <w:szCs w:val="24"/>
        </w:rPr>
        <w:t>м войскам у Ростовца; 1185 год - поход Игоря Святославовича в степь.</w:t>
      </w: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ind w:left="425" w:firstLine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ХI. Мини-эссе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(20 баллов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E362E" w:rsidRDefault="00CE362E">
      <w:pPr>
        <w:spacing w:after="0" w:line="240" w:lineRule="auto"/>
        <w:ind w:left="425" w:firstLine="141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Ваша задача выбрать одну из предложенных тем и написать мини-эссе по предложенному алгоритму:</w:t>
      </w:r>
    </w:p>
    <w:p w:rsidR="00CE362E" w:rsidRDefault="00CE362E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1.Введение. </w:t>
      </w:r>
    </w:p>
    <w:p w:rsidR="00CE362E" w:rsidRDefault="00CE362E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Оригинальная внятная обоснованность выбора темы.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чем ее важность, актуальность? </w:t>
      </w: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Максимально - 2 балла за внятное оригинальное объяснение, демонстрирующее заинтересованность в теме; 1 балл за формальное объяснение в нескольких предложениях;</w:t>
      </w: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0 баллов за о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дну фразу (я выбрал, т.к. мне интересно или т.к. период важен).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Понимание смысла высказывания. Необходимо объяснить общий смысл выбранного вами высказывания, затем разделить высказывание на два-три авторских утверждения, ответить на вопрос «из каких утверждений состоит авторская позиция?». </w:t>
      </w: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Максимально - 3 балла за кор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ректное понимание смысла высказывания в целом и его частей: 1 балл объяснение своими словами общего смысла темы + по 1 баллу за каждое выделенное утверждение, не противоречащее теме эссе.</w:t>
      </w:r>
    </w:p>
    <w:p w:rsidR="00CE362E" w:rsidRDefault="00CE362E">
      <w:pPr>
        <w:spacing w:after="0" w:line="240" w:lineRule="auto"/>
        <w:ind w:left="4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2.Основная часть.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362E" w:rsidRDefault="00CE362E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Каждое из двух выделенных авторских утверждений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 сначала доказать, то есть привести минимум 1 аргумент – конкретные исторические факты и их корректное объяснение, затем опровергнуть – привести минимум 1 контраргумент. Совокупное количество аргументов и контраргументов для получения максимальн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балла должно быть не менее ТРЕХ. </w:t>
      </w: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Максимально - 12 баллов за аргументацию и основную часть; 6 баллов за аргументацию первого авторского утверждения + 6 баллов за аргументацию второго авторского утверждения. </w:t>
      </w:r>
    </w:p>
    <w:p w:rsidR="00CE362E" w:rsidRDefault="00CE362E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3.Выводы. </w:t>
      </w:r>
    </w:p>
    <w:p w:rsidR="00CE362E" w:rsidRDefault="00CE362E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Аргументация и контраргументаци</w:t>
      </w:r>
      <w:r>
        <w:rPr>
          <w:rFonts w:ascii="Times New Roman" w:eastAsia="Times New Roman" w:hAnsi="Times New Roman" w:cs="Times New Roman"/>
          <w:sz w:val="24"/>
          <w:szCs w:val="24"/>
        </w:rPr>
        <w:t>я должны привести вас к конкретной формулировке собственного мнения по каждому из утверждений и по всему высказыванию в целом (3 части вывода: по первому утверждению, по второму утверждению, по всему высказыванию в целом)..</w:t>
      </w:r>
    </w:p>
    <w:p w:rsidR="00CE362E" w:rsidRDefault="007D1406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Максимально - 3 балла за четкое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подведение итогов по основной части – свое мнение + наиболее сильный аргумент в его пользу; 2 балла за собственное мнение без аргумента; 1 балл за выводы, которые носят самый общий характер.</w:t>
      </w:r>
    </w:p>
    <w:p w:rsidR="00CE362E" w:rsidRDefault="00CE3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образование Киевской Руси было вызвано объединитель</w:t>
      </w:r>
      <w:r>
        <w:rPr>
          <w:rFonts w:ascii="Times New Roman" w:eastAsia="Times New Roman" w:hAnsi="Times New Roman" w:cs="Times New Roman"/>
          <w:sz w:val="24"/>
          <w:szCs w:val="24"/>
        </w:rPr>
        <w:t>ными процессами между славянскими и неславянскими племенами. Роль внешнего фактора в этом процессе мала.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Образование Киевской Руси стало следствием повышения внутреннего развития восточнославянских и неславянских племен. 2) Варяги сыграли небольшую роль в образовании Киевской Руси. 3) Образование Киевской Руси стало причиной успеха дальнейшего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развития племен внутри государства.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Удельная раздробленность положительно сказалась на экономике, культуре, “общественной мысли” каждого региона. Однако в долгой перспективе это не способствовало развитию Киевской Руси как государства.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</w:t>
      </w:r>
      <w:r>
        <w:rPr>
          <w:rFonts w:ascii="Times New Roman" w:eastAsia="Times New Roman" w:hAnsi="Times New Roman" w:cs="Times New Roman"/>
          <w:sz w:val="24"/>
          <w:szCs w:val="24"/>
        </w:rPr>
        <w:t>дения: 1) Удельная раздробленность оказало большое влияние на экономическое развитие регионов. 2) Удельная раздробленность оказало большое влияние на социокультурное развитие регионов 3) По своей сути удельная раздробленность не может привести к развитию г</w:t>
      </w:r>
      <w:r>
        <w:rPr>
          <w:rFonts w:ascii="Times New Roman" w:eastAsia="Times New Roman" w:hAnsi="Times New Roman" w:cs="Times New Roman"/>
          <w:sz w:val="24"/>
          <w:szCs w:val="24"/>
        </w:rPr>
        <w:t>осударства.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Общий смысл: Тверское княжество могло быть равным Москве соперником в борьбе за великое княжение только до 1327 г. В Феодальной войне тверской князь участвовал для “стабилизации” своего региона. 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Утверждения: 1) Тверь на равных конкурировала с </w:t>
      </w:r>
      <w:r>
        <w:rPr>
          <w:rFonts w:ascii="Times New Roman" w:eastAsia="Times New Roman" w:hAnsi="Times New Roman" w:cs="Times New Roman"/>
          <w:sz w:val="24"/>
          <w:szCs w:val="24"/>
        </w:rPr>
        <w:t>Москвой за могущество в Северо-Восточной Руси до 1327 г. 2) После 1327 г. Тверь не претендовала на влияние на всю Северо-Восточную Русь. 3) Во время Феодальной войны тверскому князю было важно держать политический баланс в Северо-Восточной Руси, сложившийс</w:t>
      </w:r>
      <w:r>
        <w:rPr>
          <w:rFonts w:ascii="Times New Roman" w:eastAsia="Times New Roman" w:hAnsi="Times New Roman" w:cs="Times New Roman"/>
          <w:sz w:val="24"/>
          <w:szCs w:val="24"/>
        </w:rPr>
        <w:t>я ко второй трети 15 века.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Национальная и территориальная цели не были достигнуты последними Рюриковичами. Однако нельзя говорить, о том, что их внешняя политика провальна целиком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Утверждения: 1) Национальная цель последних Рюриковичей заключа</w:t>
      </w:r>
      <w:r>
        <w:rPr>
          <w:rFonts w:ascii="Times New Roman" w:eastAsia="Times New Roman" w:hAnsi="Times New Roman" w:cs="Times New Roman"/>
          <w:sz w:val="24"/>
          <w:szCs w:val="24"/>
        </w:rPr>
        <w:t>ется в объединении русского народа под одним правителем, она не была достигнута. 2) Территориальная цель заключается в расширении государственной территории, она не была достигнута. 3) Определенные успехи во внешней политике были достигнуты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па</w:t>
      </w:r>
      <w:r>
        <w:rPr>
          <w:rFonts w:ascii="Times New Roman" w:eastAsia="Times New Roman" w:hAnsi="Times New Roman" w:cs="Times New Roman"/>
          <w:sz w:val="24"/>
          <w:szCs w:val="24"/>
        </w:rPr>
        <w:t>триотизм русских людей, их единый порыв позволил национально-освободительному движению одержать победу над интервентами в Смутное время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У русских людей в начале 17 века существовало “чувство принадлежности к единой державе”. 2) Патриотизм стал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основой национально-освободительного движения. 3) Патриотизм обеспечил победу над поляками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Изменения в социальном и духовном плане в России в 17 веке произошли резко, без видимых предпосылок. Эти изменения негативно сказались на принятии их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обществе.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В начале 17 века Россия развивалась преемственно по отношению к Рюриковичам. 2) Во второй половине 17 века в социальной и духовной среде произошли резкие изменения. 3) Эти изменения общество встретило болезненно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Рефо</w:t>
      </w:r>
      <w:r>
        <w:rPr>
          <w:rFonts w:ascii="Times New Roman" w:eastAsia="Times New Roman" w:hAnsi="Times New Roman" w:cs="Times New Roman"/>
          <w:sz w:val="24"/>
          <w:szCs w:val="24"/>
        </w:rPr>
        <w:t>рмы Петра 1 не стали революционными, так как не изменили государственное устройство страны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Петр 1 не изменил основы российской государственности. 2) Реформы Петра 1 изменили жизнь общества. 3) Петра 1 нельзя назвать царем-революционером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 смысл: Екатерина 2 не стала отменять крепостное право, потому что ни дворянское, ни крепостническое общество не готов к таким масштабным реформам. 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Положение крепостных крестьян напрямую влияет на социально-экономическое состояние России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второй половины 18 века. 2) Дворяне не были готовы отмене крепостного права при Екатерине 2. 3) Пугачевское восстание повлияло на решение Екатерины 2 не отменять крепостное право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Николай 1 не реформировал страну, а возвратил порядок предыдущи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до Александра 1 правителей. Александр 1 неумелой и слишком либеральной политикой довел страну до кризиса власти. 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К началу правления Николая 1 власть императора находилась в тяжелом состоянии. 2) Николаю 1 удалось укрепить императорскую в</w:t>
      </w:r>
      <w:r>
        <w:rPr>
          <w:rFonts w:ascii="Times New Roman" w:eastAsia="Times New Roman" w:hAnsi="Times New Roman" w:cs="Times New Roman"/>
          <w:sz w:val="24"/>
          <w:szCs w:val="24"/>
        </w:rPr>
        <w:t>ласть. 3) Николай 1 таким образом возвращает систему правления конца 18 века.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Поражение в Крымской войне проиллюстрировала всем российским общественным деятелем необходимость отмены крепостного права. Крестьянская реформа 1861 г. целиком не ре</w:t>
      </w:r>
      <w:r>
        <w:rPr>
          <w:rFonts w:ascii="Times New Roman" w:eastAsia="Times New Roman" w:hAnsi="Times New Roman" w:cs="Times New Roman"/>
          <w:sz w:val="24"/>
          <w:szCs w:val="24"/>
        </w:rPr>
        <w:t>шила вопрос, из-за чего последовало возмущение радикальных кругов действиям правительства.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Утверждения: 1) Крымская реформа продемонстрировала необходимость отмены крепостного права. 2) Правительство Александра 2 неэффективно провела Крестьянскую реформу. </w:t>
      </w:r>
      <w:r>
        <w:rPr>
          <w:rFonts w:ascii="Times New Roman" w:eastAsia="Times New Roman" w:hAnsi="Times New Roman" w:cs="Times New Roman"/>
          <w:sz w:val="24"/>
          <w:szCs w:val="24"/>
        </w:rPr>
        <w:t>3) Крестьянская реформа 1861г. повлияла на рост недовольства радикалов в обществе политикой Александра 2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“Программа контрреформ” провалилась, так как не выполнила свои цели - значение “контрреформ” больше прослеживается в идеологической сфере,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чем в административной и правовой. 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“Контрреформы” должны были поменять правовую и административную сферу Российской империи. 2) “Контрреформы” оказались более значимыми в идеологической сфере. 3) “Контрреформы” не выполнили поставленных ц</w:t>
      </w:r>
      <w:r>
        <w:rPr>
          <w:rFonts w:ascii="Times New Roman" w:eastAsia="Times New Roman" w:hAnsi="Times New Roman" w:cs="Times New Roman"/>
          <w:sz w:val="24"/>
          <w:szCs w:val="24"/>
        </w:rPr>
        <w:t>елей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Общий смысл: В 1905 г. на политической арене выступили несколько сил - старые консерваторы и буржуазные, либеральные революционеры. Последние, в свою очередь, после революции стали все больше радикализироваться. 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Утверждения: 1) В революции 1905 года участвовали силы старых консерваторов и либералов. 2) Из буржуазных либералов выделились радикальные левые элементы. 3) Радикальные левые элементы сыграли решающую роль в революции 1917 года. 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Общий смысл: Политическая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система и экономика молодого Совесткого государства неразрывно связаны друг с другом. В начале 1920-х гг. экономика влияла на политику, во второй половине 1920-х - наоборот.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В начале 1920-х гг. политическая система реформировалась под влия</w:t>
      </w:r>
      <w:r>
        <w:rPr>
          <w:rFonts w:ascii="Times New Roman" w:eastAsia="Times New Roman" w:hAnsi="Times New Roman" w:cs="Times New Roman"/>
          <w:sz w:val="24"/>
          <w:szCs w:val="24"/>
        </w:rPr>
        <w:t>нием экономики. 2) Во второй половине 1920-х гг. политическая система прямым образом стала влиять на экономику. 3) Итогом этого стало то, что экономическая система перестала быть гибкой.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Общий смысл: Благодаря патриотическому подъему в годы Великой Отечест</w:t>
      </w:r>
      <w:r>
        <w:rPr>
          <w:rFonts w:ascii="Times New Roman" w:eastAsia="Times New Roman" w:hAnsi="Times New Roman" w:cs="Times New Roman"/>
          <w:sz w:val="24"/>
          <w:szCs w:val="24"/>
        </w:rPr>
        <w:t>венной войны советскому правительству удалось достичь успехов в промышленной и культурно-образовательной среде. Это способствовало скорейшей победе над фашистами, которые располагали огромными запасами ресурсов со всей Европы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Патриотический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подъем обусловил успехи в развитии промышленности. 2) Патриотический подъем обусловил успехи в культурно-образовательной среде. 3) Благодаря патриотизму удалось победить фашистов, несмотря на изначальную разницу в количестве ресурсов у обеих сторон</w:t>
      </w:r>
    </w:p>
    <w:p w:rsidR="00CE362E" w:rsidRDefault="007D14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Общий смысл: Конституция СССР 1977 г. закрепила основные установки “застоя” страны, несмотря на то, что его пик уже был преодолен. </w:t>
      </w:r>
    </w:p>
    <w:p w:rsidR="00CE362E" w:rsidRDefault="007D14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Утверждения: 1) Пик “застоя” наблюдался во внешней и внутренней политике до 1977 г. 2) “Застой” проявился в идеологической п</w:t>
      </w:r>
      <w:r>
        <w:rPr>
          <w:rFonts w:ascii="Times New Roman" w:eastAsia="Times New Roman" w:hAnsi="Times New Roman" w:cs="Times New Roman"/>
          <w:sz w:val="24"/>
          <w:szCs w:val="24"/>
        </w:rPr>
        <w:t>олитике, нерешенности национального вопроса. 3) Конституция 1977 года закрепила эту ситуацию, сформировав политический курс Л. И. Брежнева</w:t>
      </w:r>
    </w:p>
    <w:p w:rsidR="00CE362E" w:rsidRDefault="00CE362E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62E" w:rsidRDefault="00CE362E">
      <w:pPr>
        <w:widowControl w:val="0"/>
        <w:tabs>
          <w:tab w:val="left" w:pos="819"/>
          <w:tab w:val="left" w:pos="9398"/>
        </w:tabs>
        <w:spacing w:before="46" w:after="0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CE362E" w:rsidRDefault="00CE362E">
      <w:pPr>
        <w:spacing w:after="0" w:line="240" w:lineRule="auto"/>
        <w:ind w:left="425" w:firstLine="28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62E" w:rsidRDefault="00CE36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E362E" w:rsidSect="00CE362E">
      <w:footerReference w:type="default" r:id="rId8"/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406" w:rsidRDefault="007D1406" w:rsidP="00CE362E">
      <w:pPr>
        <w:spacing w:after="0" w:line="240" w:lineRule="auto"/>
      </w:pPr>
      <w:r>
        <w:separator/>
      </w:r>
    </w:p>
  </w:endnote>
  <w:endnote w:type="continuationSeparator" w:id="0">
    <w:p w:rsidR="007D1406" w:rsidRDefault="007D1406" w:rsidP="00CE3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2E" w:rsidRDefault="00CE362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7D1406">
      <w:rPr>
        <w:color w:val="000000"/>
      </w:rPr>
      <w:instrText>PAGE</w:instrText>
    </w:r>
    <w:r w:rsidR="00FE25FE">
      <w:rPr>
        <w:color w:val="000000"/>
      </w:rPr>
      <w:fldChar w:fldCharType="separate"/>
    </w:r>
    <w:r w:rsidR="00FE25FE">
      <w:rPr>
        <w:noProof/>
        <w:color w:val="000000"/>
      </w:rPr>
      <w:t>1</w:t>
    </w:r>
    <w:r>
      <w:rPr>
        <w:color w:val="000000"/>
      </w:rPr>
      <w:fldChar w:fldCharType="end"/>
    </w:r>
  </w:p>
  <w:p w:rsidR="00CE362E" w:rsidRDefault="00CE362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406" w:rsidRDefault="007D1406" w:rsidP="00CE362E">
      <w:pPr>
        <w:spacing w:after="0" w:line="240" w:lineRule="auto"/>
      </w:pPr>
      <w:r>
        <w:separator/>
      </w:r>
    </w:p>
  </w:footnote>
  <w:footnote w:type="continuationSeparator" w:id="0">
    <w:p w:rsidR="007D1406" w:rsidRDefault="007D1406" w:rsidP="00CE3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20D7A"/>
    <w:multiLevelType w:val="multilevel"/>
    <w:tmpl w:val="7C5A1C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62E"/>
    <w:rsid w:val="007D1406"/>
    <w:rsid w:val="00CE362E"/>
    <w:rsid w:val="00FE2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2E"/>
  </w:style>
  <w:style w:type="paragraph" w:styleId="1">
    <w:name w:val="heading 1"/>
    <w:basedOn w:val="a"/>
    <w:link w:val="10"/>
    <w:uiPriority w:val="9"/>
    <w:qFormat/>
    <w:rsid w:val="008963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normal"/>
    <w:next w:val="normal"/>
    <w:rsid w:val="00CE362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CE362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CE362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CE362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CE362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CE362E"/>
  </w:style>
  <w:style w:type="table" w:customStyle="1" w:styleId="TableNormal">
    <w:name w:val="Table Normal"/>
    <w:rsid w:val="00CE362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CE362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CE362E"/>
  </w:style>
  <w:style w:type="table" w:customStyle="1" w:styleId="TableNormal0">
    <w:name w:val="Table Normal"/>
    <w:rsid w:val="00CE362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">
    <w:name w:val="normal"/>
    <w:rsid w:val="00CE362E"/>
  </w:style>
  <w:style w:type="table" w:customStyle="1" w:styleId="TableNormal1">
    <w:name w:val="Table Normal"/>
    <w:rsid w:val="00CE362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963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89635B"/>
    <w:pPr>
      <w:ind w:left="720"/>
      <w:contextualSpacing/>
    </w:pPr>
  </w:style>
  <w:style w:type="table" w:styleId="a5">
    <w:name w:val="Table Grid"/>
    <w:basedOn w:val="a1"/>
    <w:uiPriority w:val="59"/>
    <w:rsid w:val="00896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96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9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635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12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2C1B"/>
  </w:style>
  <w:style w:type="paragraph" w:styleId="ab">
    <w:name w:val="footer"/>
    <w:basedOn w:val="a"/>
    <w:link w:val="ac"/>
    <w:uiPriority w:val="99"/>
    <w:unhideWhenUsed/>
    <w:rsid w:val="00912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2C1B"/>
  </w:style>
  <w:style w:type="paragraph" w:styleId="ad">
    <w:name w:val="Subtitle"/>
    <w:basedOn w:val="normal"/>
    <w:next w:val="normal"/>
    <w:rsid w:val="00CE362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1"/>
    <w:rsid w:val="00CE362E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1"/>
    <w:rsid w:val="00CE362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1"/>
    <w:rsid w:val="00CE362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1"/>
    <w:rsid w:val="00CE362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1"/>
    <w:rsid w:val="00CE362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7VEi8yKb3OxFp4Qb4XQqzDIy3w==">CgMxLjAaHwoBMBIaChgICVIUChJ0YWJsZS5jM3Y3OXBtcm55d3UaHwoBMRIaChgICVIUChJ0YWJsZS5mcnYxbXEzczJxbHoaHwoBMhIaChgICVIUChJ0YWJsZS5qZDRiajBicjJsZzI4AHIhMWM1anNfT0o5SWNjbUJVV2FqM1Bqd2xNODVTRG5nVzNi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1918</Words>
  <Characters>10935</Characters>
  <Application>Microsoft Office Word</Application>
  <DocSecurity>0</DocSecurity>
  <Lines>91</Lines>
  <Paragraphs>25</Paragraphs>
  <ScaleCrop>false</ScaleCrop>
  <Company>Microsoft</Company>
  <LinksUpToDate>false</LinksUpToDate>
  <CharactersWithSpaces>12828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3</cp:revision>
  <cp:lastPrinted>2024-11-19T05:46:00Z</cp:lastPrinted>
  <dcterms:created xsi:type="dcterms:W3CDTF">2022-11-14T20:57:00Z</dcterms:created>
  <dcterms:modified xsi:type="dcterms:W3CDTF">2024-11-19T05:46:00Z</dcterms:modified>
</cp:coreProperties>
</file>